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869" w:rsidRDefault="008E3B57" w:rsidP="00066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lang w:val="en-GB"/>
        </w:rPr>
      </w:pPr>
      <w:r>
        <w:rPr>
          <w:noProof/>
        </w:rPr>
        <w:drawing>
          <wp:inline distT="0" distB="0" distL="0" distR="0">
            <wp:extent cx="3422952" cy="900000"/>
            <wp:effectExtent l="0" t="0" r="6350" b="0"/>
            <wp:docPr id="4" name="Afbeelding 4" descr="Afbeeldingsresultaat voor senso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ensoa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952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DC7" w:rsidRDefault="009A2DC7" w:rsidP="009A2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bCs/>
          <w:sz w:val="24"/>
          <w:lang w:eastAsia="nl-NL"/>
        </w:rPr>
      </w:pPr>
    </w:p>
    <w:p w:rsidR="00066CF9" w:rsidRPr="00066CF9" w:rsidRDefault="00066CF9" w:rsidP="009A2D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eastAsia="Times New Roman" w:hAnsi="Arial" w:cs="Arial"/>
          <w:b/>
          <w:bCs/>
          <w:sz w:val="24"/>
          <w:lang w:eastAsia="nl-NL"/>
        </w:rPr>
      </w:pPr>
      <w:r w:rsidRPr="00066CF9">
        <w:rPr>
          <w:rFonts w:ascii="Arial" w:eastAsia="Times New Roman" w:hAnsi="Arial" w:cs="Arial"/>
          <w:b/>
          <w:bCs/>
          <w:sz w:val="24"/>
          <w:lang w:eastAsia="nl-NL"/>
        </w:rPr>
        <w:t>Vlaams expertisecentrum voor seksuele gezondheid</w:t>
      </w:r>
    </w:p>
    <w:p w:rsidR="008E3B57" w:rsidRPr="008E3B57" w:rsidRDefault="008E3B57" w:rsidP="00066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673EF0">
        <w:rPr>
          <w:rFonts w:ascii="Arial" w:eastAsia="Times New Roman" w:hAnsi="Arial" w:cs="Arial"/>
          <w:lang w:eastAsia="nl-NL"/>
        </w:rPr>
        <w:t>Sensoa</w:t>
      </w:r>
      <w:proofErr w:type="spellEnd"/>
      <w:r w:rsidRPr="00673EF0">
        <w:rPr>
          <w:rFonts w:ascii="Arial" w:eastAsia="Times New Roman" w:hAnsi="Arial" w:cs="Arial"/>
          <w:lang w:eastAsia="nl-NL"/>
        </w:rPr>
        <w:t xml:space="preserve"> werkt aan het </w:t>
      </w:r>
      <w:r w:rsidRPr="008E3B57">
        <w:rPr>
          <w:rFonts w:ascii="Arial" w:eastAsia="Times New Roman" w:hAnsi="Arial" w:cs="Arial"/>
          <w:bCs/>
          <w:lang w:eastAsia="nl-NL"/>
        </w:rPr>
        <w:t>vo</w:t>
      </w:r>
      <w:bookmarkStart w:id="0" w:name="_GoBack"/>
      <w:bookmarkEnd w:id="0"/>
      <w:r w:rsidRPr="008E3B57">
        <w:rPr>
          <w:rFonts w:ascii="Arial" w:eastAsia="Times New Roman" w:hAnsi="Arial" w:cs="Arial"/>
          <w:bCs/>
          <w:lang w:eastAsia="nl-NL"/>
        </w:rPr>
        <w:t>orkomen van risico's</w:t>
      </w:r>
      <w:r w:rsidRPr="00673EF0">
        <w:rPr>
          <w:rFonts w:ascii="Arial" w:eastAsia="Times New Roman" w:hAnsi="Arial" w:cs="Arial"/>
          <w:lang w:eastAsia="nl-NL"/>
        </w:rPr>
        <w:t xml:space="preserve"> op ongeplande zwangerschap, seksueel grensoverschrijdend gedrag, seksueel overdraagbare aandoeningen en hiv. Maar seksuele gezondheid betekent ook: er voor ijveren dat seks altijd vrij is van dwang, discriminatie en geweld </w:t>
      </w:r>
      <w:r w:rsidRPr="008E3B57">
        <w:rPr>
          <w:rFonts w:ascii="Arial" w:eastAsia="Times New Roman" w:hAnsi="Arial" w:cs="Arial"/>
          <w:lang w:eastAsia="nl-NL"/>
        </w:rPr>
        <w:t>e</w:t>
      </w:r>
      <w:r w:rsidRPr="00673EF0">
        <w:rPr>
          <w:rFonts w:ascii="Arial" w:eastAsia="Times New Roman" w:hAnsi="Arial" w:cs="Arial"/>
          <w:lang w:eastAsia="nl-NL"/>
        </w:rPr>
        <w:t xml:space="preserve">n aandacht hebben voor de </w:t>
      </w:r>
      <w:r w:rsidRPr="008E3B57">
        <w:rPr>
          <w:rFonts w:ascii="Arial" w:eastAsia="Times New Roman" w:hAnsi="Arial" w:cs="Arial"/>
          <w:bCs/>
          <w:lang w:eastAsia="nl-NL"/>
        </w:rPr>
        <w:t>plezierige en aangename kanten van seksualiteit</w:t>
      </w:r>
      <w:r w:rsidRPr="00673EF0">
        <w:rPr>
          <w:rFonts w:ascii="Arial" w:eastAsia="Times New Roman" w:hAnsi="Arial" w:cs="Arial"/>
          <w:lang w:eastAsia="nl-NL"/>
        </w:rPr>
        <w:t xml:space="preserve">. </w:t>
      </w:r>
    </w:p>
    <w:p w:rsidR="008E3B57" w:rsidRPr="008E3B57" w:rsidRDefault="008E3B57" w:rsidP="00066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</w:p>
    <w:p w:rsidR="008E3B57" w:rsidRPr="008E3B57" w:rsidRDefault="008E3B57" w:rsidP="00066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r w:rsidRPr="00673EF0">
        <w:rPr>
          <w:rFonts w:ascii="Arial" w:eastAsia="Times New Roman" w:hAnsi="Arial" w:cs="Arial"/>
          <w:lang w:eastAsia="nl-NL"/>
        </w:rPr>
        <w:t>Daarvoor he</w:t>
      </w:r>
      <w:r w:rsidRPr="008E3B57">
        <w:rPr>
          <w:rFonts w:ascii="Arial" w:eastAsia="Times New Roman" w:hAnsi="Arial" w:cs="Arial"/>
          <w:lang w:eastAsia="nl-NL"/>
        </w:rPr>
        <w:t xml:space="preserve">eft </w:t>
      </w:r>
      <w:proofErr w:type="spellStart"/>
      <w:r w:rsidRPr="008E3B57">
        <w:rPr>
          <w:rFonts w:ascii="Arial" w:eastAsia="Times New Roman" w:hAnsi="Arial" w:cs="Arial"/>
          <w:lang w:eastAsia="nl-NL"/>
        </w:rPr>
        <w:t>Sensoa</w:t>
      </w:r>
      <w:proofErr w:type="spellEnd"/>
      <w:r w:rsidRPr="008E3B57">
        <w:rPr>
          <w:rFonts w:ascii="Arial" w:eastAsia="Times New Roman" w:hAnsi="Arial" w:cs="Arial"/>
          <w:lang w:eastAsia="nl-NL"/>
        </w:rPr>
        <w:t xml:space="preserve"> </w:t>
      </w:r>
      <w:r w:rsidRPr="00673EF0">
        <w:rPr>
          <w:rFonts w:ascii="Arial" w:eastAsia="Times New Roman" w:hAnsi="Arial" w:cs="Arial"/>
          <w:lang w:eastAsia="nl-NL"/>
        </w:rPr>
        <w:t xml:space="preserve">een uitgebreid </w:t>
      </w:r>
      <w:proofErr w:type="spellStart"/>
      <w:r w:rsidRPr="00673EF0">
        <w:rPr>
          <w:rFonts w:ascii="Arial" w:eastAsia="Times New Roman" w:hAnsi="Arial" w:cs="Arial"/>
          <w:lang w:eastAsia="nl-NL"/>
        </w:rPr>
        <w:t>informatie-aanbod</w:t>
      </w:r>
      <w:proofErr w:type="spellEnd"/>
      <w:r w:rsidRPr="00673EF0">
        <w:rPr>
          <w:rFonts w:ascii="Arial" w:eastAsia="Times New Roman" w:hAnsi="Arial" w:cs="Arial"/>
          <w:lang w:eastAsia="nl-NL"/>
        </w:rPr>
        <w:t xml:space="preserve"> voor iedereen, inspire</w:t>
      </w:r>
      <w:r w:rsidRPr="008E3B57">
        <w:rPr>
          <w:rFonts w:ascii="Arial" w:eastAsia="Times New Roman" w:hAnsi="Arial" w:cs="Arial"/>
          <w:lang w:eastAsia="nl-NL"/>
        </w:rPr>
        <w:t xml:space="preserve">ert </w:t>
      </w:r>
      <w:proofErr w:type="spellStart"/>
      <w:r w:rsidRPr="008E3B57">
        <w:rPr>
          <w:rFonts w:ascii="Arial" w:eastAsia="Times New Roman" w:hAnsi="Arial" w:cs="Arial"/>
          <w:lang w:eastAsia="nl-NL"/>
        </w:rPr>
        <w:t>Sensoa</w:t>
      </w:r>
      <w:proofErr w:type="spellEnd"/>
      <w:r w:rsidRPr="008E3B57">
        <w:rPr>
          <w:rFonts w:ascii="Arial" w:eastAsia="Times New Roman" w:hAnsi="Arial" w:cs="Arial"/>
          <w:lang w:eastAsia="nl-NL"/>
        </w:rPr>
        <w:t xml:space="preserve"> </w:t>
      </w:r>
      <w:r w:rsidRPr="00673EF0">
        <w:rPr>
          <w:rFonts w:ascii="Arial" w:eastAsia="Times New Roman" w:hAnsi="Arial" w:cs="Arial"/>
          <w:lang w:eastAsia="nl-NL"/>
        </w:rPr>
        <w:t>het onderwijs en werk</w:t>
      </w:r>
      <w:r w:rsidRPr="008E3B57">
        <w:rPr>
          <w:rFonts w:ascii="Arial" w:eastAsia="Times New Roman" w:hAnsi="Arial" w:cs="Arial"/>
          <w:lang w:eastAsia="nl-NL"/>
        </w:rPr>
        <w:t>t</w:t>
      </w:r>
      <w:r w:rsidRPr="00673EF0">
        <w:rPr>
          <w:rFonts w:ascii="Arial" w:eastAsia="Times New Roman" w:hAnsi="Arial" w:cs="Arial"/>
          <w:lang w:eastAsia="nl-NL"/>
        </w:rPr>
        <w:t xml:space="preserve"> ook naar volwassenen, jongeren, homomannen, kwetsbare migranten en mensen met hiv. Daarbij vra</w:t>
      </w:r>
      <w:r w:rsidRPr="008E3B57">
        <w:rPr>
          <w:rFonts w:ascii="Arial" w:eastAsia="Times New Roman" w:hAnsi="Arial" w:cs="Arial"/>
          <w:lang w:eastAsia="nl-NL"/>
        </w:rPr>
        <w:t>a</w:t>
      </w:r>
      <w:r w:rsidRPr="00673EF0">
        <w:rPr>
          <w:rFonts w:ascii="Arial" w:eastAsia="Times New Roman" w:hAnsi="Arial" w:cs="Arial"/>
          <w:lang w:eastAsia="nl-NL"/>
        </w:rPr>
        <w:t>g</w:t>
      </w:r>
      <w:r w:rsidRPr="008E3B57">
        <w:rPr>
          <w:rFonts w:ascii="Arial" w:eastAsia="Times New Roman" w:hAnsi="Arial" w:cs="Arial"/>
          <w:lang w:eastAsia="nl-NL"/>
        </w:rPr>
        <w:t xml:space="preserve">t </w:t>
      </w:r>
      <w:proofErr w:type="spellStart"/>
      <w:r w:rsidRPr="008E3B57">
        <w:rPr>
          <w:rFonts w:ascii="Arial" w:eastAsia="Times New Roman" w:hAnsi="Arial" w:cs="Arial"/>
          <w:lang w:eastAsia="nl-NL"/>
        </w:rPr>
        <w:t>Sensoa</w:t>
      </w:r>
      <w:proofErr w:type="spellEnd"/>
      <w:r w:rsidRPr="00673EF0">
        <w:rPr>
          <w:rFonts w:ascii="Arial" w:eastAsia="Times New Roman" w:hAnsi="Arial" w:cs="Arial"/>
          <w:lang w:eastAsia="nl-NL"/>
        </w:rPr>
        <w:t xml:space="preserve"> ook op dit terrein aandacht voor de vaak aangrijpende situatie van kwetsbare groepen in landen in ontwikkeling.</w:t>
      </w:r>
    </w:p>
    <w:p w:rsidR="008E3B57" w:rsidRPr="00673EF0" w:rsidRDefault="008E3B57" w:rsidP="00066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</w:p>
    <w:p w:rsidR="008E3B57" w:rsidRPr="008E3B57" w:rsidRDefault="008E3B57" w:rsidP="00066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673EF0">
        <w:rPr>
          <w:rFonts w:ascii="Arial" w:eastAsia="Times New Roman" w:hAnsi="Arial" w:cs="Arial"/>
          <w:lang w:eastAsia="nl-NL"/>
        </w:rPr>
        <w:t>Sensoa</w:t>
      </w:r>
      <w:proofErr w:type="spellEnd"/>
      <w:r w:rsidRPr="00673EF0">
        <w:rPr>
          <w:rFonts w:ascii="Arial" w:eastAsia="Times New Roman" w:hAnsi="Arial" w:cs="Arial"/>
          <w:lang w:eastAsia="nl-NL"/>
        </w:rPr>
        <w:t xml:space="preserve"> verdedigt de </w:t>
      </w:r>
      <w:r w:rsidRPr="008E3B57">
        <w:rPr>
          <w:rFonts w:ascii="Arial" w:eastAsia="Times New Roman" w:hAnsi="Arial" w:cs="Arial"/>
          <w:bCs/>
          <w:lang w:eastAsia="nl-NL"/>
        </w:rPr>
        <w:t>seksuele rechten</w:t>
      </w:r>
      <w:r w:rsidRPr="00673EF0">
        <w:rPr>
          <w:rFonts w:ascii="Arial" w:eastAsia="Times New Roman" w:hAnsi="Arial" w:cs="Arial"/>
          <w:lang w:eastAsia="nl-NL"/>
        </w:rPr>
        <w:t>. Iedereen heeft recht op een maximale ontplooiing van de eigen seksualiteit, waarbij er toestemming is van alle betrokkenen en men zichzelf en de ander geen schade toebrengt.</w:t>
      </w:r>
    </w:p>
    <w:p w:rsidR="008E3B57" w:rsidRPr="00673EF0" w:rsidRDefault="008E3B57" w:rsidP="00066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</w:p>
    <w:p w:rsidR="008E3B57" w:rsidRPr="008E3B57" w:rsidRDefault="008E3B57" w:rsidP="00066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673EF0">
        <w:rPr>
          <w:rFonts w:ascii="Arial" w:eastAsia="Times New Roman" w:hAnsi="Arial" w:cs="Arial"/>
          <w:lang w:eastAsia="nl-NL"/>
        </w:rPr>
        <w:t>Sensoa</w:t>
      </w:r>
      <w:proofErr w:type="spellEnd"/>
      <w:r w:rsidRPr="00673EF0">
        <w:rPr>
          <w:rFonts w:ascii="Arial" w:eastAsia="Times New Roman" w:hAnsi="Arial" w:cs="Arial"/>
          <w:lang w:eastAsia="nl-NL"/>
        </w:rPr>
        <w:t xml:space="preserve"> is een </w:t>
      </w:r>
      <w:r w:rsidRPr="008E3B57">
        <w:rPr>
          <w:rFonts w:ascii="Arial" w:eastAsia="Times New Roman" w:hAnsi="Arial" w:cs="Arial"/>
          <w:bCs/>
          <w:lang w:eastAsia="nl-NL"/>
        </w:rPr>
        <w:t>dynamische organisatie</w:t>
      </w:r>
      <w:r w:rsidRPr="00673EF0">
        <w:rPr>
          <w:rFonts w:ascii="Arial" w:eastAsia="Times New Roman" w:hAnsi="Arial" w:cs="Arial"/>
          <w:lang w:eastAsia="nl-NL"/>
        </w:rPr>
        <w:t xml:space="preserve">, die niet enkel reageert maar ook anticipeert op toekomstige ontwikkelingen. Om onze doelstellingen te realiseren, trachten we zoveel mogelijk samen te werken met externe partners. </w:t>
      </w:r>
      <w:proofErr w:type="spellStart"/>
      <w:r w:rsidRPr="008E3B57">
        <w:rPr>
          <w:rFonts w:ascii="Arial" w:eastAsia="Times New Roman" w:hAnsi="Arial" w:cs="Arial"/>
          <w:bCs/>
          <w:lang w:eastAsia="nl-NL"/>
        </w:rPr>
        <w:t>Evidence</w:t>
      </w:r>
      <w:proofErr w:type="spellEnd"/>
      <w:r w:rsidRPr="008E3B57">
        <w:rPr>
          <w:rFonts w:ascii="Arial" w:eastAsia="Times New Roman" w:hAnsi="Arial" w:cs="Arial"/>
          <w:bCs/>
          <w:lang w:eastAsia="nl-NL"/>
        </w:rPr>
        <w:t xml:space="preserve"> </w:t>
      </w:r>
      <w:proofErr w:type="spellStart"/>
      <w:r w:rsidRPr="008E3B57">
        <w:rPr>
          <w:rFonts w:ascii="Arial" w:eastAsia="Times New Roman" w:hAnsi="Arial" w:cs="Arial"/>
          <w:bCs/>
          <w:lang w:eastAsia="nl-NL"/>
        </w:rPr>
        <w:t>based</w:t>
      </w:r>
      <w:proofErr w:type="spellEnd"/>
      <w:r w:rsidRPr="008E3B57">
        <w:rPr>
          <w:rFonts w:ascii="Arial" w:eastAsia="Times New Roman" w:hAnsi="Arial" w:cs="Arial"/>
          <w:bCs/>
          <w:lang w:eastAsia="nl-NL"/>
        </w:rPr>
        <w:t xml:space="preserve"> </w:t>
      </w:r>
      <w:r w:rsidRPr="00673EF0">
        <w:rPr>
          <w:rFonts w:ascii="Arial" w:eastAsia="Times New Roman" w:hAnsi="Arial" w:cs="Arial"/>
          <w:lang w:eastAsia="nl-NL"/>
        </w:rPr>
        <w:t>werken is essentieel.</w:t>
      </w:r>
      <w:r w:rsidRPr="008E3B57">
        <w:rPr>
          <w:rFonts w:ascii="Arial" w:eastAsia="Times New Roman" w:hAnsi="Arial" w:cs="Arial"/>
          <w:lang w:eastAsia="nl-NL"/>
        </w:rPr>
        <w:t xml:space="preserve"> </w:t>
      </w:r>
      <w:proofErr w:type="spellStart"/>
      <w:r w:rsidRPr="008E3B57">
        <w:rPr>
          <w:rFonts w:ascii="Arial" w:eastAsia="Times New Roman" w:hAnsi="Arial" w:cs="Arial"/>
          <w:lang w:eastAsia="nl-NL"/>
        </w:rPr>
        <w:t>Sensoa</w:t>
      </w:r>
      <w:proofErr w:type="spellEnd"/>
      <w:r w:rsidRPr="00673EF0">
        <w:rPr>
          <w:rFonts w:ascii="Arial" w:eastAsia="Times New Roman" w:hAnsi="Arial" w:cs="Arial"/>
          <w:lang w:eastAsia="nl-NL"/>
        </w:rPr>
        <w:t xml:space="preserve"> kie</w:t>
      </w:r>
      <w:r w:rsidRPr="008E3B57">
        <w:rPr>
          <w:rFonts w:ascii="Arial" w:eastAsia="Times New Roman" w:hAnsi="Arial" w:cs="Arial"/>
          <w:lang w:eastAsia="nl-NL"/>
        </w:rPr>
        <w:t>st</w:t>
      </w:r>
      <w:r w:rsidRPr="00673EF0">
        <w:rPr>
          <w:rFonts w:ascii="Arial" w:eastAsia="Times New Roman" w:hAnsi="Arial" w:cs="Arial"/>
          <w:lang w:eastAsia="nl-NL"/>
        </w:rPr>
        <w:t xml:space="preserve"> voor een aanpak die gebaseerd is op feiten en goede praktijken.</w:t>
      </w:r>
    </w:p>
    <w:p w:rsidR="008E3B57" w:rsidRPr="00673EF0" w:rsidRDefault="008E3B57" w:rsidP="00066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</w:p>
    <w:p w:rsidR="008E3B57" w:rsidRPr="008E3B57" w:rsidRDefault="008E3B57" w:rsidP="00066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lang w:eastAsia="nl-NL"/>
        </w:rPr>
      </w:pPr>
      <w:proofErr w:type="spellStart"/>
      <w:r w:rsidRPr="00673EF0">
        <w:rPr>
          <w:rFonts w:ascii="Arial" w:eastAsia="Times New Roman" w:hAnsi="Arial" w:cs="Arial"/>
          <w:lang w:eastAsia="nl-NL"/>
        </w:rPr>
        <w:t>Sensoa</w:t>
      </w:r>
      <w:proofErr w:type="spellEnd"/>
      <w:r w:rsidRPr="00673EF0">
        <w:rPr>
          <w:rFonts w:ascii="Arial" w:eastAsia="Times New Roman" w:hAnsi="Arial" w:cs="Arial"/>
          <w:lang w:eastAsia="nl-NL"/>
        </w:rPr>
        <w:t xml:space="preserve"> is voor zijn werking grotendeels afhankelijk van de financiering door de overheid. De organisatie is, in het kader van preventiedecreet, erkend als </w:t>
      </w:r>
      <w:r w:rsidRPr="008E3B57">
        <w:rPr>
          <w:rFonts w:ascii="Arial" w:eastAsia="Times New Roman" w:hAnsi="Arial" w:cs="Arial"/>
          <w:bCs/>
          <w:lang w:eastAsia="nl-NL"/>
        </w:rPr>
        <w:t xml:space="preserve">partnerorganisatie </w:t>
      </w:r>
      <w:r w:rsidRPr="00673EF0">
        <w:rPr>
          <w:rFonts w:ascii="Arial" w:eastAsia="Times New Roman" w:hAnsi="Arial" w:cs="Arial"/>
          <w:lang w:eastAsia="nl-NL"/>
        </w:rPr>
        <w:t xml:space="preserve">en had een convenant afgesloten met de </w:t>
      </w:r>
      <w:r w:rsidRPr="008E3B57">
        <w:rPr>
          <w:rFonts w:ascii="Arial" w:eastAsia="Times New Roman" w:hAnsi="Arial" w:cs="Arial"/>
          <w:bCs/>
          <w:lang w:eastAsia="nl-NL"/>
        </w:rPr>
        <w:t>Vlaamse minister van Volksgezondheid</w:t>
      </w:r>
      <w:r w:rsidRPr="00673EF0">
        <w:rPr>
          <w:rFonts w:ascii="Arial" w:eastAsia="Times New Roman" w:hAnsi="Arial" w:cs="Arial"/>
          <w:lang w:eastAsia="nl-NL"/>
        </w:rPr>
        <w:t xml:space="preserve">. Dit convenant formuleerde als opdracht: “de seksuele gezondheid in Vlaanderen bevorderen” en somde een aantal doelstellingen op die </w:t>
      </w:r>
      <w:proofErr w:type="spellStart"/>
      <w:r w:rsidRPr="00673EF0">
        <w:rPr>
          <w:rFonts w:ascii="Arial" w:eastAsia="Times New Roman" w:hAnsi="Arial" w:cs="Arial"/>
          <w:lang w:eastAsia="nl-NL"/>
        </w:rPr>
        <w:t>Sensoa</w:t>
      </w:r>
      <w:proofErr w:type="spellEnd"/>
      <w:r w:rsidRPr="00673EF0">
        <w:rPr>
          <w:rFonts w:ascii="Arial" w:eastAsia="Times New Roman" w:hAnsi="Arial" w:cs="Arial"/>
          <w:lang w:eastAsia="nl-NL"/>
        </w:rPr>
        <w:t xml:space="preserve"> moet realiseren. </w:t>
      </w:r>
    </w:p>
    <w:p w:rsidR="008E3B57" w:rsidRPr="008E3B57" w:rsidRDefault="008E3B57" w:rsidP="00066C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:rsidR="00785988" w:rsidRDefault="00785988" w:rsidP="005E28BF">
      <w:pPr>
        <w:spacing w:after="0"/>
        <w:rPr>
          <w:rFonts w:ascii="Arial" w:hAnsi="Arial" w:cs="Arial"/>
          <w:noProof/>
        </w:rPr>
      </w:pPr>
    </w:p>
    <w:tbl>
      <w:tblPr>
        <w:tblStyle w:val="Tabelraster"/>
        <w:tblW w:w="3310" w:type="pct"/>
        <w:jc w:val="center"/>
        <w:tblLook w:val="04A0" w:firstRow="1" w:lastRow="0" w:firstColumn="1" w:lastColumn="0" w:noHBand="0" w:noVBand="1"/>
      </w:tblPr>
      <w:tblGrid>
        <w:gridCol w:w="1412"/>
        <w:gridCol w:w="4962"/>
      </w:tblGrid>
      <w:tr w:rsidR="009A2DC7" w:rsidRPr="00CE64D9" w:rsidTr="00330EC1">
        <w:trPr>
          <w:trHeight w:val="1273"/>
          <w:jc w:val="center"/>
        </w:trPr>
        <w:tc>
          <w:tcPr>
            <w:tcW w:w="1108" w:type="pct"/>
          </w:tcPr>
          <w:p w:rsidR="009A2DC7" w:rsidRPr="00CE64D9" w:rsidRDefault="009A2DC7" w:rsidP="00330EC1">
            <w:pPr>
              <w:spacing w:after="0" w:line="240" w:lineRule="auto"/>
              <w:rPr>
                <w:rFonts w:ascii="Arial" w:hAnsi="Arial" w:cs="Arial"/>
                <w:sz w:val="20"/>
                <w:lang w:val="en-US"/>
              </w:rPr>
            </w:pPr>
            <w:r w:rsidRPr="00CE64D9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661312" behindDoc="0" locked="0" layoutInCell="1" allowOverlap="1" wp14:anchorId="5C02C540" wp14:editId="7155FD5E">
                  <wp:simplePos x="0" y="0"/>
                  <wp:positionH relativeFrom="margin">
                    <wp:posOffset>183515</wp:posOffset>
                  </wp:positionH>
                  <wp:positionV relativeFrom="paragraph">
                    <wp:posOffset>193675</wp:posOffset>
                  </wp:positionV>
                  <wp:extent cx="396000" cy="396000"/>
                  <wp:effectExtent l="0" t="0" r="4445" b="4445"/>
                  <wp:wrapSquare wrapText="bothSides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9A2DC7" w:rsidRPr="00CE64D9" w:rsidRDefault="009A2DC7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u w:val="none"/>
                <w:lang w:val="en-US"/>
              </w:rPr>
            </w:pPr>
          </w:p>
          <w:p w:rsidR="009A2DC7" w:rsidRPr="00CE64D9" w:rsidRDefault="009A2DC7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u w:val="none"/>
                <w:lang w:val="en-US"/>
              </w:rPr>
            </w:pPr>
          </w:p>
          <w:p w:rsidR="009A2DC7" w:rsidRPr="00CE64D9" w:rsidRDefault="009A2DC7" w:rsidP="00330EC1">
            <w:pPr>
              <w:rPr>
                <w:rFonts w:ascii="Arial" w:hAnsi="Arial" w:cs="Arial"/>
                <w:sz w:val="20"/>
                <w:lang w:val="en-GB"/>
              </w:rPr>
            </w:pPr>
            <w:hyperlink w:history="1">
              <w:r w:rsidRPr="00CE64D9">
                <w:rPr>
                  <w:rStyle w:val="Hyperlink"/>
                  <w:rFonts w:ascii="Arial" w:hAnsi="Arial" w:cs="Arial"/>
                  <w:sz w:val="20"/>
                  <w:lang w:val="en-GB"/>
                </w:rPr>
                <w:t xml:space="preserve">https://sensoa.be </w:t>
              </w:r>
            </w:hyperlink>
          </w:p>
          <w:p w:rsidR="009A2DC7" w:rsidRPr="00CE64D9" w:rsidRDefault="009A2DC7" w:rsidP="00330EC1">
            <w:pPr>
              <w:spacing w:after="0" w:line="240" w:lineRule="auto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A2DC7" w:rsidRPr="00CE64D9" w:rsidTr="00330EC1">
        <w:trPr>
          <w:trHeight w:val="1273"/>
          <w:jc w:val="center"/>
        </w:trPr>
        <w:tc>
          <w:tcPr>
            <w:tcW w:w="1108" w:type="pct"/>
          </w:tcPr>
          <w:p w:rsidR="009A2DC7" w:rsidRPr="00CE64D9" w:rsidRDefault="009A2DC7" w:rsidP="00330EC1">
            <w:pPr>
              <w:spacing w:after="0" w:line="240" w:lineRule="auto"/>
              <w:rPr>
                <w:rFonts w:ascii="Arial" w:hAnsi="Arial" w:cs="Arial"/>
                <w:sz w:val="20"/>
                <w:lang w:val="en-US"/>
              </w:rPr>
            </w:pPr>
            <w:r w:rsidRPr="00CE64D9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660288" behindDoc="0" locked="0" layoutInCell="1" allowOverlap="1" wp14:anchorId="0AE5E62E" wp14:editId="30BC1CE6">
                  <wp:simplePos x="0" y="0"/>
                  <wp:positionH relativeFrom="margin">
                    <wp:posOffset>192405</wp:posOffset>
                  </wp:positionH>
                  <wp:positionV relativeFrom="paragraph">
                    <wp:posOffset>196215</wp:posOffset>
                  </wp:positionV>
                  <wp:extent cx="360000" cy="360000"/>
                  <wp:effectExtent l="0" t="0" r="2540" b="2540"/>
                  <wp:wrapSquare wrapText="bothSides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9A2DC7" w:rsidRPr="00CE64D9" w:rsidRDefault="009A2DC7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u w:val="none"/>
                <w:lang w:val="en-US"/>
              </w:rPr>
            </w:pPr>
          </w:p>
          <w:p w:rsidR="009A2DC7" w:rsidRPr="00CE64D9" w:rsidRDefault="009A2DC7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u w:val="none"/>
                <w:lang w:val="en-US"/>
              </w:rPr>
            </w:pPr>
          </w:p>
          <w:p w:rsidR="009A2DC7" w:rsidRPr="00CE64D9" w:rsidRDefault="009A2DC7" w:rsidP="00330EC1">
            <w:pPr>
              <w:rPr>
                <w:rFonts w:ascii="Arial" w:hAnsi="Arial" w:cs="Arial"/>
                <w:sz w:val="20"/>
                <w:lang w:val="en-GB"/>
              </w:rPr>
            </w:pPr>
            <w:hyperlink r:id="rId8" w:history="1">
              <w:r w:rsidRPr="00CE64D9">
                <w:rPr>
                  <w:rStyle w:val="Hyperlink"/>
                  <w:rFonts w:ascii="Arial" w:hAnsi="Arial" w:cs="Arial"/>
                  <w:sz w:val="20"/>
                  <w:lang w:val="en-GB"/>
                </w:rPr>
                <w:t xml:space="preserve">https://www.facebook.com/sensoa </w:t>
              </w:r>
            </w:hyperlink>
          </w:p>
          <w:p w:rsidR="009A2DC7" w:rsidRPr="00CE64D9" w:rsidRDefault="009A2DC7" w:rsidP="00330EC1">
            <w:pPr>
              <w:spacing w:after="0" w:line="240" w:lineRule="auto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A2DC7" w:rsidRPr="00CE64D9" w:rsidTr="00330EC1">
        <w:trPr>
          <w:trHeight w:val="1273"/>
          <w:jc w:val="center"/>
        </w:trPr>
        <w:tc>
          <w:tcPr>
            <w:tcW w:w="1108" w:type="pct"/>
          </w:tcPr>
          <w:p w:rsidR="009A2DC7" w:rsidRPr="00CE64D9" w:rsidRDefault="009A2DC7" w:rsidP="00330EC1">
            <w:pPr>
              <w:spacing w:after="0" w:line="240" w:lineRule="auto"/>
              <w:rPr>
                <w:rFonts w:ascii="Arial" w:hAnsi="Arial" w:cs="Arial"/>
                <w:sz w:val="20"/>
                <w:lang w:val="en-US"/>
              </w:rPr>
            </w:pPr>
            <w:r w:rsidRPr="00CE64D9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662336" behindDoc="0" locked="0" layoutInCell="1" allowOverlap="1" wp14:anchorId="3BAD6125" wp14:editId="0574AE1F">
                  <wp:simplePos x="0" y="0"/>
                  <wp:positionH relativeFrom="margin">
                    <wp:posOffset>222885</wp:posOffset>
                  </wp:positionH>
                  <wp:positionV relativeFrom="paragraph">
                    <wp:posOffset>225425</wp:posOffset>
                  </wp:positionV>
                  <wp:extent cx="360981" cy="360000"/>
                  <wp:effectExtent l="0" t="0" r="1270" b="2540"/>
                  <wp:wrapSquare wrapText="bothSides"/>
                  <wp:docPr id="8" name="Afbeelding 8" descr="Afbeeldingsresultaat voor symbol twit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beeldingsresultaat voor symbol twit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81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9A2DC7" w:rsidRPr="00CE64D9" w:rsidRDefault="009A2DC7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u w:val="none"/>
                <w:lang w:val="en-US"/>
              </w:rPr>
            </w:pPr>
          </w:p>
          <w:p w:rsidR="009A2DC7" w:rsidRPr="00CE64D9" w:rsidRDefault="009A2DC7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u w:val="none"/>
                <w:lang w:val="en-US"/>
              </w:rPr>
            </w:pPr>
          </w:p>
          <w:p w:rsidR="009A2DC7" w:rsidRPr="00CE64D9" w:rsidRDefault="009A2DC7" w:rsidP="00330EC1">
            <w:pPr>
              <w:rPr>
                <w:rFonts w:ascii="Arial" w:hAnsi="Arial" w:cs="Arial"/>
                <w:sz w:val="20"/>
                <w:lang w:val="en-US"/>
              </w:rPr>
            </w:pPr>
            <w:hyperlink r:id="rId10" w:history="1">
              <w:r w:rsidRPr="00CE64D9">
                <w:rPr>
                  <w:rStyle w:val="Hyperlink"/>
                  <w:rFonts w:ascii="Arial" w:hAnsi="Arial" w:cs="Arial"/>
                  <w:sz w:val="20"/>
                  <w:lang w:val="en-US"/>
                </w:rPr>
                <w:t xml:space="preserve">https://twitter.com/Sensoa_be </w:t>
              </w:r>
            </w:hyperlink>
          </w:p>
          <w:p w:rsidR="009A2DC7" w:rsidRPr="00CE64D9" w:rsidRDefault="009A2DC7" w:rsidP="00330EC1">
            <w:pPr>
              <w:spacing w:after="0" w:line="240" w:lineRule="auto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9A2DC7" w:rsidRPr="00CE64D9" w:rsidTr="00330EC1">
        <w:trPr>
          <w:trHeight w:val="1273"/>
          <w:jc w:val="center"/>
        </w:trPr>
        <w:tc>
          <w:tcPr>
            <w:tcW w:w="1108" w:type="pct"/>
          </w:tcPr>
          <w:p w:rsidR="009A2DC7" w:rsidRPr="00CE64D9" w:rsidRDefault="009A2DC7" w:rsidP="00330EC1">
            <w:pPr>
              <w:spacing w:after="0" w:line="240" w:lineRule="auto"/>
              <w:rPr>
                <w:rFonts w:ascii="Arial" w:hAnsi="Arial" w:cs="Arial"/>
                <w:sz w:val="20"/>
                <w:lang w:val="en-US"/>
              </w:rPr>
            </w:pPr>
            <w:r w:rsidRPr="00CE64D9">
              <w:rPr>
                <w:rFonts w:ascii="Arial" w:hAnsi="Arial" w:cs="Arial"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6848A164" wp14:editId="45647A21">
                  <wp:simplePos x="0" y="0"/>
                  <wp:positionH relativeFrom="margin">
                    <wp:posOffset>141605</wp:posOffset>
                  </wp:positionH>
                  <wp:positionV relativeFrom="paragraph">
                    <wp:posOffset>194945</wp:posOffset>
                  </wp:positionV>
                  <wp:extent cx="518238" cy="360000"/>
                  <wp:effectExtent l="0" t="0" r="0" b="2540"/>
                  <wp:wrapSquare wrapText="bothSides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823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92" w:type="pct"/>
          </w:tcPr>
          <w:p w:rsidR="009A2DC7" w:rsidRPr="00CE64D9" w:rsidRDefault="009A2DC7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u w:val="none"/>
                <w:lang w:val="en-US"/>
              </w:rPr>
            </w:pPr>
          </w:p>
          <w:p w:rsidR="009A2DC7" w:rsidRPr="00CE64D9" w:rsidRDefault="009A2DC7" w:rsidP="00330EC1">
            <w:pPr>
              <w:spacing w:after="0" w:line="240" w:lineRule="auto"/>
              <w:rPr>
                <w:rStyle w:val="Hyperlink"/>
                <w:rFonts w:ascii="Arial" w:hAnsi="Arial" w:cs="Arial"/>
                <w:color w:val="auto"/>
                <w:sz w:val="20"/>
                <w:u w:val="none"/>
                <w:lang w:val="en-US"/>
              </w:rPr>
            </w:pPr>
          </w:p>
          <w:p w:rsidR="009A2DC7" w:rsidRPr="00CE64D9" w:rsidRDefault="009A2DC7" w:rsidP="00330EC1">
            <w:pPr>
              <w:rPr>
                <w:rFonts w:ascii="Arial" w:hAnsi="Arial" w:cs="Arial"/>
                <w:sz w:val="20"/>
                <w:lang w:val="en-US"/>
              </w:rPr>
            </w:pPr>
            <w:hyperlink r:id="rId12" w:history="1">
              <w:r w:rsidRPr="00CE64D9">
                <w:rPr>
                  <w:rStyle w:val="Hyperlink"/>
                  <w:rFonts w:ascii="Arial" w:hAnsi="Arial" w:cs="Arial"/>
                  <w:sz w:val="20"/>
                  <w:lang w:val="en-US"/>
                </w:rPr>
                <w:t>https://www.youtube.com</w:t>
              </w:r>
            </w:hyperlink>
          </w:p>
          <w:p w:rsidR="009A2DC7" w:rsidRPr="00CE64D9" w:rsidRDefault="009A2DC7" w:rsidP="00330EC1">
            <w:pPr>
              <w:spacing w:after="0" w:line="240" w:lineRule="auto"/>
              <w:rPr>
                <w:rFonts w:ascii="Arial" w:hAnsi="Arial" w:cs="Arial"/>
                <w:sz w:val="20"/>
                <w:lang w:val="en-US"/>
              </w:rPr>
            </w:pPr>
          </w:p>
        </w:tc>
      </w:tr>
    </w:tbl>
    <w:p w:rsidR="009A2DC7" w:rsidRPr="00F042FB" w:rsidRDefault="009A2DC7" w:rsidP="005E28BF">
      <w:pPr>
        <w:spacing w:after="0"/>
        <w:rPr>
          <w:rFonts w:ascii="Arial" w:hAnsi="Arial" w:cs="Arial"/>
        </w:rPr>
      </w:pPr>
    </w:p>
    <w:sectPr w:rsidR="009A2DC7" w:rsidRPr="00F042FB" w:rsidSect="009A2D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869"/>
    <w:rsid w:val="00031AB0"/>
    <w:rsid w:val="00045E42"/>
    <w:rsid w:val="00063957"/>
    <w:rsid w:val="00064D64"/>
    <w:rsid w:val="00066CF9"/>
    <w:rsid w:val="000E0B07"/>
    <w:rsid w:val="005E28BF"/>
    <w:rsid w:val="00785988"/>
    <w:rsid w:val="008E3B57"/>
    <w:rsid w:val="009A2DC7"/>
    <w:rsid w:val="00A20967"/>
    <w:rsid w:val="00C43869"/>
    <w:rsid w:val="00F0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270B"/>
  <w15:chartTrackingRefBased/>
  <w15:docId w15:val="{AA22FA43-8186-499C-A37F-DE49CAA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43869"/>
    <w:pPr>
      <w:spacing w:after="200" w:line="276" w:lineRule="auto"/>
    </w:pPr>
    <w:rPr>
      <w:lang w:val="nl-NL"/>
    </w:rPr>
  </w:style>
  <w:style w:type="paragraph" w:styleId="Kop2">
    <w:name w:val="heading 2"/>
    <w:basedOn w:val="Standaard"/>
    <w:link w:val="Kop2Char"/>
    <w:uiPriority w:val="9"/>
    <w:qFormat/>
    <w:rsid w:val="00F042F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Kop3">
    <w:name w:val="heading 3"/>
    <w:basedOn w:val="Standaard"/>
    <w:link w:val="Kop3Char"/>
    <w:uiPriority w:val="9"/>
    <w:qFormat/>
    <w:rsid w:val="00F042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43869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43869"/>
    <w:rPr>
      <w:color w:val="808080"/>
      <w:shd w:val="clear" w:color="auto" w:fill="E6E6E6"/>
    </w:rPr>
  </w:style>
  <w:style w:type="character" w:customStyle="1" w:styleId="Kop2Char">
    <w:name w:val="Kop 2 Char"/>
    <w:basedOn w:val="Standaardalinea-lettertype"/>
    <w:link w:val="Kop2"/>
    <w:uiPriority w:val="9"/>
    <w:rsid w:val="00F042FB"/>
    <w:rPr>
      <w:rFonts w:ascii="Times New Roman" w:eastAsia="Times New Roman" w:hAnsi="Times New Roman" w:cs="Times New Roman"/>
      <w:b/>
      <w:bCs/>
      <w:sz w:val="36"/>
      <w:szCs w:val="36"/>
      <w:lang w:val="nl-NL"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F042FB"/>
    <w:rPr>
      <w:rFonts w:ascii="Times New Roman" w:eastAsia="Times New Roman" w:hAnsi="Times New Roman" w:cs="Times New Roman"/>
      <w:b/>
      <w:bCs/>
      <w:sz w:val="27"/>
      <w:szCs w:val="27"/>
      <w:lang w:val="nl-NL" w:eastAsia="nl-NL"/>
    </w:rPr>
  </w:style>
  <w:style w:type="character" w:customStyle="1" w:styleId="field-content">
    <w:name w:val="field-content"/>
    <w:basedOn w:val="Standaardalinea-lettertype"/>
    <w:rsid w:val="00F042FB"/>
  </w:style>
  <w:style w:type="character" w:styleId="Zwaar">
    <w:name w:val="Strong"/>
    <w:basedOn w:val="Standaardalinea-lettertype"/>
    <w:uiPriority w:val="22"/>
    <w:qFormat/>
    <w:rsid w:val="00F042FB"/>
    <w:rPr>
      <w:b/>
      <w:bCs/>
    </w:rPr>
  </w:style>
  <w:style w:type="character" w:customStyle="1" w:styleId="element-invisible">
    <w:name w:val="element-invisible"/>
    <w:basedOn w:val="Standaardalinea-lettertype"/>
    <w:rsid w:val="00F042FB"/>
  </w:style>
  <w:style w:type="table" w:styleId="Tabelraster">
    <w:name w:val="Table Grid"/>
    <w:basedOn w:val="Standaardtabel"/>
    <w:uiPriority w:val="39"/>
    <w:rsid w:val="009A2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52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83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05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9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35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84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01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1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37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96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262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70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075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ensoa%2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www.youtube.com/user/cavariakijk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hyperlink" Target="https://twitter.com/Sensoa_be%2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D7462-38BF-42FB-9CE8-8732C60E8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Holz</dc:creator>
  <cp:keywords/>
  <dc:description/>
  <cp:lastModifiedBy>Oliver Holz</cp:lastModifiedBy>
  <cp:revision>3</cp:revision>
  <dcterms:created xsi:type="dcterms:W3CDTF">2018-06-19T12:49:00Z</dcterms:created>
  <dcterms:modified xsi:type="dcterms:W3CDTF">2018-06-19T14:08:00Z</dcterms:modified>
</cp:coreProperties>
</file>